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BFEB" w14:textId="77777777" w:rsidR="00520660" w:rsidRPr="00CC636F" w:rsidRDefault="0041327A" w:rsidP="00E6604F">
      <w:pPr>
        <w:pStyle w:val="23"/>
        <w:spacing w:before="360" w:line="283" w:lineRule="auto"/>
        <w:jc w:val="center"/>
        <w:rPr>
          <w:rFonts w:ascii="Bookman Old Style" w:hAnsi="Bookman Old Style" w:cs="Tahoma"/>
          <w:color w:val="00001A"/>
          <w:spacing w:val="40"/>
          <w:sz w:val="32"/>
          <w:szCs w:val="32"/>
        </w:rPr>
      </w:pPr>
      <w:r w:rsidRPr="00CC636F">
        <w:rPr>
          <w:rFonts w:ascii="Bookman Old Style" w:hAnsi="Bookman Old Style" w:cs="Tahoma"/>
          <w:color w:val="00001A"/>
          <w:spacing w:val="40"/>
          <w:sz w:val="32"/>
          <w:szCs w:val="32"/>
        </w:rPr>
        <w:t>СООБЩЕНИЕ</w:t>
      </w:r>
    </w:p>
    <w:p w14:paraId="2FB265FA" w14:textId="77777777" w:rsidR="00B146B2" w:rsidRPr="00CC636F" w:rsidRDefault="00B146B2" w:rsidP="00E6604F">
      <w:pPr>
        <w:pStyle w:val="23"/>
        <w:spacing w:before="120" w:after="240" w:line="283" w:lineRule="auto"/>
        <w:jc w:val="center"/>
        <w:rPr>
          <w:rFonts w:ascii="Bookman Old Style" w:hAnsi="Bookman Old Style" w:cs="Tahoma"/>
          <w:b/>
          <w:color w:val="00001A"/>
          <w:spacing w:val="40"/>
          <w:sz w:val="24"/>
          <w:szCs w:val="24"/>
          <w:lang w:val="en-US"/>
        </w:rPr>
      </w:pPr>
      <w:r w:rsidRPr="00CC636F">
        <w:rPr>
          <w:rFonts w:ascii="Calibri" w:hAnsi="Calibri" w:cs="Arial"/>
          <w:b/>
          <w:color w:val="1C1C1C"/>
          <w:spacing w:val="-2"/>
          <w:sz w:val="24"/>
          <w:szCs w:val="24"/>
        </w:rPr>
        <w:t>о проведении годового общего собрания акционеров</w:t>
      </w:r>
    </w:p>
    <w:p w14:paraId="69FEE5DC" w14:textId="77777777" w:rsidR="007E6814" w:rsidRPr="00CC636F" w:rsidRDefault="007E6814" w:rsidP="00E6604F">
      <w:pPr>
        <w:pStyle w:val="23"/>
        <w:spacing w:before="360" w:line="283" w:lineRule="auto"/>
        <w:rPr>
          <w:rFonts w:ascii="Calibri" w:hAnsi="Calibri" w:cs="Arial"/>
          <w:bCs/>
          <w:sz w:val="22"/>
          <w:szCs w:val="22"/>
        </w:rPr>
      </w:pPr>
      <w:r w:rsidRPr="00CC636F">
        <w:rPr>
          <w:rFonts w:ascii="Calibri" w:hAnsi="Calibri" w:cs="Arial"/>
          <w:bCs/>
          <w:sz w:val="22"/>
          <w:szCs w:val="22"/>
        </w:rPr>
        <w:t>Совет директоров</w:t>
      </w:r>
      <w:r w:rsidR="00705B84" w:rsidRPr="00CC636F">
        <w:rPr>
          <w:rFonts w:ascii="Calibri" w:hAnsi="Calibri" w:cs="Arial"/>
          <w:bCs/>
          <w:sz w:val="22"/>
          <w:szCs w:val="22"/>
        </w:rPr>
        <w:t xml:space="preserve"> </w:t>
      </w:r>
      <w:r w:rsidR="00E6604F" w:rsidRPr="00CC636F">
        <w:rPr>
          <w:rFonts w:ascii="Calibri" w:hAnsi="Calibri" w:cs="Arial"/>
          <w:bCs/>
          <w:sz w:val="22"/>
          <w:szCs w:val="22"/>
        </w:rPr>
        <w:t>А</w:t>
      </w:r>
      <w:r w:rsidR="00705B84" w:rsidRPr="00CC636F">
        <w:rPr>
          <w:rFonts w:ascii="Calibri" w:hAnsi="Calibri" w:cs="Arial"/>
          <w:bCs/>
          <w:sz w:val="22"/>
          <w:szCs w:val="22"/>
        </w:rPr>
        <w:t>кционерного общества «</w:t>
      </w:r>
      <w:r w:rsidR="00791AA7" w:rsidRPr="00CC636F">
        <w:rPr>
          <w:rFonts w:ascii="Calibri" w:hAnsi="Calibri" w:cs="Arial"/>
          <w:bCs/>
          <w:sz w:val="22"/>
          <w:szCs w:val="22"/>
        </w:rPr>
        <w:t>Нормаль</w:t>
      </w:r>
      <w:r w:rsidR="00D20EF4" w:rsidRPr="00CC636F">
        <w:rPr>
          <w:rFonts w:ascii="Calibri" w:hAnsi="Calibri" w:cs="Arial"/>
          <w:bCs/>
          <w:sz w:val="22"/>
          <w:szCs w:val="22"/>
        </w:rPr>
        <w:t>»</w:t>
      </w:r>
      <w:r w:rsidRPr="00CC636F">
        <w:rPr>
          <w:rFonts w:ascii="Calibri" w:hAnsi="Calibri" w:cs="Arial"/>
          <w:bCs/>
          <w:sz w:val="22"/>
          <w:szCs w:val="22"/>
        </w:rPr>
        <w:t xml:space="preserve"> (далее также – Общество</w:t>
      </w:r>
      <w:r w:rsidR="00791AA7" w:rsidRPr="00CC636F">
        <w:rPr>
          <w:rFonts w:ascii="Calibri" w:hAnsi="Calibri" w:cs="Arial"/>
          <w:bCs/>
          <w:sz w:val="22"/>
          <w:szCs w:val="22"/>
        </w:rPr>
        <w:t xml:space="preserve"> или АО «Нормаль»</w:t>
      </w:r>
      <w:r w:rsidRPr="00CC636F">
        <w:rPr>
          <w:rFonts w:ascii="Calibri" w:hAnsi="Calibri" w:cs="Arial"/>
          <w:bCs/>
          <w:sz w:val="22"/>
          <w:szCs w:val="22"/>
        </w:rPr>
        <w:t xml:space="preserve">), сообщает </w:t>
      </w:r>
      <w:r w:rsidR="004C6B52" w:rsidRPr="00CC636F">
        <w:rPr>
          <w:rFonts w:ascii="Calibri" w:hAnsi="Calibri" w:cs="Arial"/>
          <w:bCs/>
          <w:sz w:val="22"/>
          <w:szCs w:val="22"/>
        </w:rPr>
        <w:t>о том, что</w:t>
      </w:r>
      <w:r w:rsidRPr="00CC636F">
        <w:rPr>
          <w:rFonts w:ascii="Calibri" w:hAnsi="Calibri" w:cs="Arial"/>
          <w:bCs/>
          <w:sz w:val="22"/>
          <w:szCs w:val="22"/>
        </w:rPr>
        <w:t xml:space="preserve"> </w:t>
      </w:r>
      <w:r w:rsidR="00F80FC6" w:rsidRPr="00CC636F">
        <w:rPr>
          <w:rFonts w:ascii="Calibri" w:hAnsi="Calibri" w:cs="Arial"/>
          <w:b/>
          <w:bCs/>
          <w:sz w:val="22"/>
          <w:szCs w:val="22"/>
        </w:rPr>
        <w:t>11 мая 2023</w:t>
      </w:r>
      <w:r w:rsidRPr="00CC636F">
        <w:rPr>
          <w:rFonts w:ascii="Calibri" w:hAnsi="Calibri" w:cs="Arial"/>
          <w:bCs/>
          <w:sz w:val="22"/>
          <w:szCs w:val="22"/>
        </w:rPr>
        <w:t xml:space="preserve"> года </w:t>
      </w:r>
    </w:p>
    <w:p w14:paraId="72C5120B" w14:textId="77777777" w:rsidR="00CF323D" w:rsidRPr="00CC636F" w:rsidRDefault="009D2436" w:rsidP="00E6604F">
      <w:pPr>
        <w:pStyle w:val="7"/>
        <w:spacing w:before="480" w:after="240" w:line="283" w:lineRule="auto"/>
        <w:rPr>
          <w:rFonts w:ascii="Bookman Old Style" w:hAnsi="Bookman Old Style"/>
          <w:b w:val="0"/>
          <w:bCs w:val="0"/>
          <w:color w:val="1F3864"/>
          <w:spacing w:val="20"/>
          <w:sz w:val="30"/>
          <w:szCs w:val="30"/>
        </w:rPr>
      </w:pPr>
      <w:r w:rsidRPr="00CC636F">
        <w:rPr>
          <w:rFonts w:ascii="Bookman Old Style" w:hAnsi="Bookman Old Style" w:cs="Arial"/>
          <w:b w:val="0"/>
          <w:bCs w:val="0"/>
          <w:color w:val="1F3864"/>
          <w:spacing w:val="20"/>
          <w:sz w:val="30"/>
          <w:szCs w:val="30"/>
        </w:rPr>
        <w:t xml:space="preserve">состоится </w:t>
      </w:r>
    </w:p>
    <w:p w14:paraId="0D522A22" w14:textId="77777777" w:rsidR="00CF323D" w:rsidRPr="00CC636F" w:rsidRDefault="00CF323D" w:rsidP="00E6604F">
      <w:pPr>
        <w:pStyle w:val="5"/>
        <w:spacing w:after="240" w:line="283" w:lineRule="auto"/>
        <w:rPr>
          <w:rFonts w:ascii="Bookman Old Style" w:hAnsi="Bookman Old Style" w:cs="Tahoma"/>
          <w:color w:val="00001A"/>
          <w:spacing w:val="20"/>
          <w:sz w:val="32"/>
          <w:szCs w:val="32"/>
        </w:rPr>
      </w:pPr>
      <w:r w:rsidRPr="00CC636F">
        <w:rPr>
          <w:rFonts w:ascii="Bookman Old Style" w:hAnsi="Bookman Old Style" w:cs="Tahoma"/>
          <w:color w:val="00001A"/>
          <w:spacing w:val="20"/>
          <w:sz w:val="32"/>
          <w:szCs w:val="32"/>
        </w:rPr>
        <w:t>ГОДОВОЕ ОБЩЕЕ СОБРАНИЕ АКЦИОНЕРОВ</w:t>
      </w:r>
    </w:p>
    <w:p w14:paraId="242710D4" w14:textId="77777777" w:rsidR="00211A46" w:rsidRPr="00CC636F" w:rsidRDefault="00472B62" w:rsidP="00E6604F">
      <w:pPr>
        <w:pStyle w:val="23"/>
        <w:spacing w:line="283" w:lineRule="auto"/>
        <w:jc w:val="center"/>
        <w:rPr>
          <w:rFonts w:ascii="Bookman Old Style" w:hAnsi="Bookman Old Style" w:cs="Arial"/>
          <w:b/>
          <w:bCs/>
          <w:color w:val="1F3864"/>
          <w:spacing w:val="20"/>
          <w:sz w:val="30"/>
          <w:szCs w:val="30"/>
        </w:rPr>
      </w:pPr>
      <w:r w:rsidRPr="00CC636F">
        <w:rPr>
          <w:rFonts w:ascii="Bookman Old Style" w:hAnsi="Bookman Old Style" w:cs="Arial"/>
          <w:color w:val="1F3864"/>
          <w:spacing w:val="20"/>
          <w:sz w:val="30"/>
          <w:szCs w:val="30"/>
        </w:rPr>
        <w:t xml:space="preserve">в форме </w:t>
      </w:r>
      <w:r w:rsidR="004C6B52" w:rsidRPr="00CC636F">
        <w:rPr>
          <w:rFonts w:ascii="Bookman Old Style" w:hAnsi="Bookman Old Style" w:cs="Arial"/>
          <w:b/>
          <w:bCs/>
          <w:color w:val="1F3864"/>
          <w:spacing w:val="20"/>
          <w:sz w:val="30"/>
          <w:szCs w:val="30"/>
        </w:rPr>
        <w:t>заочно</w:t>
      </w:r>
      <w:r w:rsidRPr="00CC636F">
        <w:rPr>
          <w:rFonts w:ascii="Bookman Old Style" w:hAnsi="Bookman Old Style" w:cs="Arial"/>
          <w:b/>
          <w:bCs/>
          <w:color w:val="1F3864"/>
          <w:spacing w:val="20"/>
          <w:sz w:val="30"/>
          <w:szCs w:val="30"/>
        </w:rPr>
        <w:t>го</w:t>
      </w:r>
      <w:r w:rsidR="004C6B52" w:rsidRPr="00CC636F">
        <w:rPr>
          <w:rFonts w:ascii="Bookman Old Style" w:hAnsi="Bookman Old Style" w:cs="Arial"/>
          <w:b/>
          <w:bCs/>
          <w:color w:val="1F3864"/>
          <w:spacing w:val="20"/>
          <w:sz w:val="30"/>
          <w:szCs w:val="30"/>
        </w:rPr>
        <w:t xml:space="preserve"> голосовани</w:t>
      </w:r>
      <w:r w:rsidRPr="00CC636F">
        <w:rPr>
          <w:rFonts w:ascii="Bookman Old Style" w:hAnsi="Bookman Old Style" w:cs="Arial"/>
          <w:b/>
          <w:bCs/>
          <w:color w:val="1F3864"/>
          <w:spacing w:val="20"/>
          <w:sz w:val="30"/>
          <w:szCs w:val="30"/>
        </w:rPr>
        <w:t>я</w:t>
      </w:r>
      <w:r w:rsidR="004C6B52" w:rsidRPr="00CC636F">
        <w:rPr>
          <w:rFonts w:ascii="Bookman Old Style" w:hAnsi="Bookman Old Style" w:cs="Arial"/>
          <w:b/>
          <w:bCs/>
          <w:color w:val="1F3864"/>
          <w:spacing w:val="20"/>
          <w:sz w:val="30"/>
          <w:szCs w:val="30"/>
        </w:rPr>
        <w:t>.</w:t>
      </w:r>
    </w:p>
    <w:p w14:paraId="09BD4A85" w14:textId="77777777" w:rsidR="008A7771" w:rsidRPr="00CC636F" w:rsidRDefault="008A7771" w:rsidP="00E6604F">
      <w:pPr>
        <w:pStyle w:val="23"/>
        <w:spacing w:before="600" w:after="240" w:line="283" w:lineRule="auto"/>
        <w:jc w:val="center"/>
        <w:rPr>
          <w:rFonts w:ascii="Bookman Old Style" w:hAnsi="Bookman Old Style" w:cs="Tahoma"/>
          <w:b/>
          <w:color w:val="00001A"/>
          <w:spacing w:val="20"/>
          <w:sz w:val="24"/>
          <w:szCs w:val="24"/>
        </w:rPr>
      </w:pPr>
      <w:bookmarkStart w:id="0" w:name="_Hlk100824138"/>
      <w:r w:rsidRPr="00CC636F">
        <w:rPr>
          <w:rFonts w:ascii="Bookman Old Style" w:hAnsi="Bookman Old Style" w:cs="Tahoma"/>
          <w:b/>
          <w:color w:val="00001A"/>
          <w:spacing w:val="20"/>
          <w:sz w:val="24"/>
          <w:szCs w:val="24"/>
        </w:rPr>
        <w:t>ПОВЕСТКА ДНЯ</w:t>
      </w:r>
    </w:p>
    <w:bookmarkEnd w:id="0"/>
    <w:p w14:paraId="3DE077F4" w14:textId="77777777" w:rsidR="00F80FC6" w:rsidRPr="00CC636F" w:rsidRDefault="00F80FC6" w:rsidP="00F80FC6">
      <w:pPr>
        <w:tabs>
          <w:tab w:val="left" w:pos="0"/>
          <w:tab w:val="left" w:pos="284"/>
        </w:tabs>
        <w:spacing w:before="240" w:line="283" w:lineRule="auto"/>
        <w:jc w:val="both"/>
        <w:rPr>
          <w:rFonts w:ascii="Calibri" w:hAnsi="Calibri" w:cs="Arial"/>
          <w:b/>
          <w:color w:val="1C1C1C"/>
          <w:sz w:val="24"/>
          <w:szCs w:val="24"/>
        </w:rPr>
      </w:pPr>
      <w:r w:rsidRPr="00CC636F">
        <w:rPr>
          <w:rFonts w:ascii="Calibri" w:hAnsi="Calibri" w:cs="Arial"/>
          <w:b/>
          <w:color w:val="1C1C1C"/>
          <w:sz w:val="24"/>
          <w:szCs w:val="24"/>
        </w:rPr>
        <w:t xml:space="preserve">1. </w:t>
      </w:r>
      <w:r w:rsidRPr="00CC636F">
        <w:rPr>
          <w:rFonts w:ascii="Calibri" w:hAnsi="Calibri" w:cs="Arial"/>
          <w:bCs/>
          <w:color w:val="1C1C1C"/>
          <w:sz w:val="24"/>
          <w:szCs w:val="24"/>
        </w:rPr>
        <w:t>Распределение прибыли (в том числе выплата (объявление) дивидендов по обыкновенным акциям Общества за 2022 год) и убытков Общества по результатам 2022 года.</w:t>
      </w:r>
    </w:p>
    <w:p w14:paraId="6766A8D9" w14:textId="77777777" w:rsidR="00F80FC6" w:rsidRPr="00CC636F" w:rsidRDefault="00F80FC6" w:rsidP="00F80FC6">
      <w:pPr>
        <w:tabs>
          <w:tab w:val="left" w:pos="0"/>
          <w:tab w:val="left" w:pos="284"/>
        </w:tabs>
        <w:spacing w:before="240" w:line="283" w:lineRule="auto"/>
        <w:jc w:val="both"/>
        <w:rPr>
          <w:rFonts w:ascii="Calibri" w:hAnsi="Calibri" w:cs="Arial"/>
          <w:b/>
          <w:color w:val="1C1C1C"/>
          <w:sz w:val="24"/>
          <w:szCs w:val="24"/>
        </w:rPr>
      </w:pPr>
      <w:r w:rsidRPr="00CC636F">
        <w:rPr>
          <w:rFonts w:ascii="Calibri" w:hAnsi="Calibri" w:cs="Arial"/>
          <w:b/>
          <w:color w:val="1C1C1C"/>
          <w:sz w:val="24"/>
          <w:szCs w:val="24"/>
        </w:rPr>
        <w:t xml:space="preserve">2. </w:t>
      </w:r>
      <w:r w:rsidRPr="00CC636F">
        <w:rPr>
          <w:rFonts w:ascii="Calibri" w:hAnsi="Calibri" w:cs="Arial"/>
          <w:bCs/>
          <w:color w:val="1C1C1C"/>
          <w:sz w:val="24"/>
          <w:szCs w:val="24"/>
        </w:rPr>
        <w:t>Избрание членов Совета директоров Общества.</w:t>
      </w:r>
    </w:p>
    <w:p w14:paraId="68688B89" w14:textId="77777777" w:rsidR="00F80FC6" w:rsidRPr="00CC636F" w:rsidRDefault="00F80FC6" w:rsidP="00F80FC6">
      <w:pPr>
        <w:tabs>
          <w:tab w:val="left" w:pos="0"/>
          <w:tab w:val="left" w:pos="284"/>
        </w:tabs>
        <w:spacing w:before="240" w:line="283" w:lineRule="auto"/>
        <w:jc w:val="both"/>
        <w:rPr>
          <w:rFonts w:ascii="Calibri" w:hAnsi="Calibri" w:cs="Arial"/>
          <w:b/>
          <w:color w:val="1C1C1C"/>
          <w:sz w:val="24"/>
          <w:szCs w:val="24"/>
        </w:rPr>
      </w:pPr>
      <w:r w:rsidRPr="00CC636F">
        <w:rPr>
          <w:rFonts w:ascii="Calibri" w:hAnsi="Calibri" w:cs="Arial"/>
          <w:b/>
          <w:color w:val="1C1C1C"/>
          <w:sz w:val="24"/>
          <w:szCs w:val="24"/>
        </w:rPr>
        <w:t xml:space="preserve">3. </w:t>
      </w:r>
      <w:r w:rsidRPr="00CC636F">
        <w:rPr>
          <w:rFonts w:ascii="Calibri" w:hAnsi="Calibri" w:cs="Arial"/>
          <w:bCs/>
          <w:color w:val="1C1C1C"/>
          <w:sz w:val="24"/>
          <w:szCs w:val="24"/>
        </w:rPr>
        <w:t>Избрание членов Ревизионной комиссии Общества.</w:t>
      </w:r>
    </w:p>
    <w:p w14:paraId="0DBDE688" w14:textId="77777777" w:rsidR="00F80FC6" w:rsidRPr="00CC636F" w:rsidRDefault="00F80FC6" w:rsidP="00F80FC6">
      <w:pPr>
        <w:tabs>
          <w:tab w:val="left" w:pos="0"/>
          <w:tab w:val="left" w:pos="284"/>
        </w:tabs>
        <w:spacing w:before="240" w:line="283" w:lineRule="auto"/>
        <w:jc w:val="both"/>
        <w:rPr>
          <w:rFonts w:ascii="Calibri" w:hAnsi="Calibri" w:cs="Arial"/>
          <w:b/>
          <w:color w:val="1C1C1C"/>
          <w:sz w:val="24"/>
          <w:szCs w:val="24"/>
        </w:rPr>
      </w:pPr>
      <w:r w:rsidRPr="00CC636F">
        <w:rPr>
          <w:rFonts w:ascii="Calibri" w:hAnsi="Calibri" w:cs="Arial"/>
          <w:b/>
          <w:color w:val="1C1C1C"/>
          <w:sz w:val="24"/>
          <w:szCs w:val="24"/>
        </w:rPr>
        <w:t xml:space="preserve">4. </w:t>
      </w:r>
      <w:r w:rsidRPr="00CC636F">
        <w:rPr>
          <w:rFonts w:ascii="Calibri" w:hAnsi="Calibri" w:cs="Arial"/>
          <w:bCs/>
          <w:color w:val="1C1C1C"/>
          <w:sz w:val="24"/>
          <w:szCs w:val="24"/>
        </w:rPr>
        <w:t>Назначение аудиторской организации Общества.</w:t>
      </w:r>
      <w:r w:rsidRPr="00CC636F">
        <w:rPr>
          <w:rFonts w:ascii="Calibri" w:hAnsi="Calibri" w:cs="Arial"/>
          <w:b/>
          <w:color w:val="1C1C1C"/>
          <w:sz w:val="24"/>
          <w:szCs w:val="24"/>
        </w:rPr>
        <w:t xml:space="preserve"> </w:t>
      </w:r>
    </w:p>
    <w:p w14:paraId="4941A820" w14:textId="77777777" w:rsidR="00CF323D" w:rsidRPr="00CC636F" w:rsidRDefault="006C5778" w:rsidP="00F80FC6">
      <w:pPr>
        <w:tabs>
          <w:tab w:val="left" w:pos="0"/>
          <w:tab w:val="left" w:pos="284"/>
        </w:tabs>
        <w:spacing w:before="240"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 xml:space="preserve">Вид </w:t>
      </w:r>
      <w:r w:rsidR="00CF323D" w:rsidRPr="00CC636F">
        <w:rPr>
          <w:rFonts w:ascii="Calibri" w:hAnsi="Calibri" w:cs="Arial"/>
          <w:sz w:val="22"/>
          <w:szCs w:val="22"/>
        </w:rPr>
        <w:t>общего собрания акционеров</w:t>
      </w:r>
      <w:r w:rsidRPr="00CC636F">
        <w:rPr>
          <w:rFonts w:ascii="Calibri" w:hAnsi="Calibri" w:cs="Arial"/>
          <w:sz w:val="22"/>
          <w:szCs w:val="22"/>
        </w:rPr>
        <w:t>:</w:t>
      </w:r>
      <w:r w:rsidR="00CF323D" w:rsidRPr="00CC636F">
        <w:rPr>
          <w:rFonts w:ascii="Calibri" w:hAnsi="Calibri" w:cs="Arial"/>
          <w:sz w:val="22"/>
          <w:szCs w:val="22"/>
        </w:rPr>
        <w:t xml:space="preserve"> </w:t>
      </w:r>
      <w:r w:rsidRPr="00CC636F">
        <w:rPr>
          <w:rFonts w:ascii="Calibri" w:hAnsi="Calibri" w:cs="Arial"/>
          <w:sz w:val="22"/>
          <w:szCs w:val="22"/>
        </w:rPr>
        <w:t>годовое</w:t>
      </w:r>
      <w:r w:rsidR="00CF323D" w:rsidRPr="00CC636F">
        <w:rPr>
          <w:rFonts w:ascii="Calibri" w:hAnsi="Calibri" w:cs="Arial"/>
          <w:sz w:val="22"/>
          <w:szCs w:val="22"/>
        </w:rPr>
        <w:t>.</w:t>
      </w:r>
    </w:p>
    <w:p w14:paraId="76DBC0B8" w14:textId="77777777" w:rsidR="006C5778" w:rsidRPr="00CC636F" w:rsidRDefault="006C5778" w:rsidP="00E6604F">
      <w:pPr>
        <w:tabs>
          <w:tab w:val="left" w:pos="0"/>
          <w:tab w:val="left" w:pos="284"/>
        </w:tabs>
        <w:spacing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 xml:space="preserve">Форма проведения общего собрания акционеров: </w:t>
      </w:r>
      <w:r w:rsidR="005F6479" w:rsidRPr="00CC636F">
        <w:rPr>
          <w:rFonts w:ascii="Calibri" w:hAnsi="Calibri" w:cs="Arial"/>
          <w:sz w:val="22"/>
          <w:szCs w:val="22"/>
        </w:rPr>
        <w:t>заочное голосование</w:t>
      </w:r>
      <w:r w:rsidR="005F6479" w:rsidRPr="00CC636F">
        <w:rPr>
          <w:rStyle w:val="af4"/>
          <w:rFonts w:ascii="Calibri" w:hAnsi="Calibri" w:cs="Arial"/>
          <w:b/>
          <w:bCs/>
          <w:sz w:val="22"/>
          <w:szCs w:val="22"/>
        </w:rPr>
        <w:endnoteReference w:id="1"/>
      </w:r>
      <w:r w:rsidRPr="00CC636F">
        <w:rPr>
          <w:rFonts w:ascii="Calibri" w:hAnsi="Calibri" w:cs="Arial"/>
          <w:sz w:val="22"/>
          <w:szCs w:val="22"/>
        </w:rPr>
        <w:t>.</w:t>
      </w:r>
    </w:p>
    <w:p w14:paraId="677D3EAA" w14:textId="77777777" w:rsidR="005F6479" w:rsidRPr="00CC636F" w:rsidRDefault="005F6479" w:rsidP="00E6604F">
      <w:pPr>
        <w:tabs>
          <w:tab w:val="left" w:pos="0"/>
          <w:tab w:val="left" w:pos="284"/>
        </w:tabs>
        <w:spacing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 xml:space="preserve">Почтовый адрес, по которому </w:t>
      </w:r>
      <w:r w:rsidR="007046EB" w:rsidRPr="00CC636F">
        <w:rPr>
          <w:rFonts w:ascii="Calibri" w:hAnsi="Calibri" w:cs="Arial"/>
          <w:sz w:val="22"/>
          <w:szCs w:val="22"/>
        </w:rPr>
        <w:t>должны</w:t>
      </w:r>
      <w:r w:rsidRPr="00CC636F">
        <w:rPr>
          <w:rFonts w:ascii="Calibri" w:hAnsi="Calibri" w:cs="Arial"/>
          <w:sz w:val="22"/>
          <w:szCs w:val="22"/>
        </w:rPr>
        <w:t xml:space="preserve"> направляться заполненные бюллетени для голосования: 603950, г. Нижний Новгород, ул. Литвинова, д. 74</w:t>
      </w:r>
      <w:r w:rsidR="00F63899" w:rsidRPr="00CC636F">
        <w:rPr>
          <w:rFonts w:ascii="Calibri" w:hAnsi="Calibri" w:cs="Arial"/>
          <w:sz w:val="22"/>
          <w:szCs w:val="22"/>
        </w:rPr>
        <w:t>, АО «Нормаль»</w:t>
      </w:r>
      <w:r w:rsidRPr="00CC636F">
        <w:rPr>
          <w:rFonts w:ascii="Calibri" w:hAnsi="Calibri" w:cs="Arial"/>
          <w:sz w:val="22"/>
          <w:szCs w:val="22"/>
        </w:rPr>
        <w:t>.</w:t>
      </w:r>
    </w:p>
    <w:p w14:paraId="4AD9E848" w14:textId="77777777" w:rsidR="00036677" w:rsidRPr="00CC636F" w:rsidRDefault="00036677" w:rsidP="00E6604F">
      <w:pPr>
        <w:tabs>
          <w:tab w:val="left" w:pos="0"/>
          <w:tab w:val="left" w:pos="284"/>
        </w:tabs>
        <w:spacing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>Дата проведения общего собрания (дата окончания приема бюллетеней для голосования):</w:t>
      </w:r>
      <w:r w:rsidRPr="00CC636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80FC6" w:rsidRPr="00CC636F">
        <w:rPr>
          <w:rFonts w:ascii="Calibri" w:hAnsi="Calibri" w:cs="Arial"/>
          <w:b/>
          <w:bCs/>
          <w:sz w:val="22"/>
          <w:szCs w:val="22"/>
        </w:rPr>
        <w:t>11 мая 2023 года</w:t>
      </w:r>
      <w:r w:rsidRPr="00CC636F">
        <w:rPr>
          <w:rFonts w:ascii="Calibri" w:hAnsi="Calibri" w:cs="Arial"/>
          <w:sz w:val="22"/>
          <w:szCs w:val="22"/>
        </w:rPr>
        <w:t>. При этом последним днем срока приема бюллетеней для голосования является день, предшествующий дате окончания приема бюллетеней.</w:t>
      </w:r>
    </w:p>
    <w:p w14:paraId="24B0FAE8" w14:textId="77777777" w:rsidR="00CF323D" w:rsidRPr="00CC636F" w:rsidRDefault="00CF323D" w:rsidP="00E6604F">
      <w:pPr>
        <w:tabs>
          <w:tab w:val="left" w:pos="0"/>
          <w:tab w:val="left" w:pos="284"/>
        </w:tabs>
        <w:spacing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>Дата</w:t>
      </w:r>
      <w:r w:rsidR="00B146B2" w:rsidRPr="00CC636F">
        <w:rPr>
          <w:rFonts w:ascii="Calibri" w:hAnsi="Calibri" w:cs="Arial"/>
          <w:sz w:val="22"/>
          <w:szCs w:val="22"/>
        </w:rPr>
        <w:t xml:space="preserve">, на которую определяются (фиксируются) лица, имеющие право на участие в годовом общем собрании акционеров, – </w:t>
      </w:r>
      <w:r w:rsidR="00F80FC6" w:rsidRPr="00CC636F">
        <w:rPr>
          <w:rFonts w:ascii="Calibri" w:hAnsi="Calibri" w:cs="Arial"/>
          <w:b/>
          <w:sz w:val="22"/>
          <w:szCs w:val="22"/>
        </w:rPr>
        <w:t>17 апреля 2023</w:t>
      </w:r>
      <w:r w:rsidRPr="00CC636F">
        <w:rPr>
          <w:rFonts w:ascii="Calibri" w:hAnsi="Calibri" w:cs="Arial"/>
          <w:sz w:val="22"/>
          <w:szCs w:val="22"/>
        </w:rPr>
        <w:t xml:space="preserve"> года.</w:t>
      </w:r>
    </w:p>
    <w:p w14:paraId="34966D93" w14:textId="77777777" w:rsidR="00B146B2" w:rsidRPr="00CC636F" w:rsidRDefault="00CB5158" w:rsidP="00E6604F">
      <w:pPr>
        <w:tabs>
          <w:tab w:val="left" w:pos="0"/>
          <w:tab w:val="left" w:pos="284"/>
        </w:tabs>
        <w:spacing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>Категории (типы) акций, владельцы которых имеют право голоса по всем вопросам повестки дня годового общего собрания акционеров: обыкновенные именные бездокументарные акции.</w:t>
      </w:r>
    </w:p>
    <w:p w14:paraId="09F66B56" w14:textId="77777777" w:rsidR="00D20EF4" w:rsidRPr="00CC636F" w:rsidRDefault="007E6814" w:rsidP="00E6604F">
      <w:pPr>
        <w:spacing w:before="120"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lastRenderedPageBreak/>
        <w:t>С информацией (материалами), подлежащей предоставлению</w:t>
      </w:r>
      <w:r w:rsidR="00CB5158" w:rsidRPr="00CC636F">
        <w:rPr>
          <w:rFonts w:ascii="Calibri" w:hAnsi="Calibri" w:cs="Arial"/>
          <w:sz w:val="22"/>
          <w:szCs w:val="22"/>
        </w:rPr>
        <w:t xml:space="preserve"> при подготовке к проведению годового общего собрания акционеров</w:t>
      </w:r>
      <w:r w:rsidRPr="00CC636F">
        <w:rPr>
          <w:rFonts w:ascii="Calibri" w:hAnsi="Calibri" w:cs="Arial"/>
          <w:sz w:val="22"/>
          <w:szCs w:val="22"/>
        </w:rPr>
        <w:t>, можно ознакомиться</w:t>
      </w:r>
      <w:r w:rsidR="00C44203" w:rsidRPr="00CC636F">
        <w:rPr>
          <w:rFonts w:ascii="Calibri" w:hAnsi="Calibri" w:cs="Arial"/>
          <w:sz w:val="22"/>
          <w:szCs w:val="22"/>
        </w:rPr>
        <w:t>,</w:t>
      </w:r>
      <w:r w:rsidRPr="00CC636F">
        <w:rPr>
          <w:rFonts w:ascii="Calibri" w:hAnsi="Calibri" w:cs="Arial"/>
          <w:sz w:val="22"/>
          <w:szCs w:val="22"/>
        </w:rPr>
        <w:t xml:space="preserve"> начиная с </w:t>
      </w:r>
      <w:r w:rsidR="005D614C" w:rsidRPr="00CC636F">
        <w:rPr>
          <w:rFonts w:ascii="Calibri" w:hAnsi="Calibri" w:cs="Arial"/>
          <w:b/>
          <w:sz w:val="22"/>
          <w:szCs w:val="22"/>
        </w:rPr>
        <w:t>21 апреля 2023</w:t>
      </w:r>
      <w:r w:rsidRPr="00CC636F">
        <w:rPr>
          <w:rFonts w:ascii="Calibri" w:hAnsi="Calibri" w:cs="Arial"/>
          <w:sz w:val="22"/>
          <w:szCs w:val="22"/>
        </w:rPr>
        <w:t xml:space="preserve"> года </w:t>
      </w:r>
      <w:r w:rsidR="00CB5158" w:rsidRPr="00CC636F">
        <w:rPr>
          <w:rFonts w:ascii="Calibri" w:hAnsi="Calibri" w:cs="Arial"/>
          <w:sz w:val="22"/>
          <w:szCs w:val="22"/>
        </w:rPr>
        <w:t>в рабочие дни с 9.00 до 11.00 часов МСК и с 13.00 до 15.00 часов МСК в помещении отдела кадров</w:t>
      </w:r>
      <w:r w:rsidR="008B323A" w:rsidRPr="00CC636F">
        <w:rPr>
          <w:rFonts w:ascii="Calibri" w:hAnsi="Calibri" w:cs="Arial"/>
          <w:sz w:val="22"/>
          <w:szCs w:val="22"/>
        </w:rPr>
        <w:t xml:space="preserve"> АО «Нормаль»</w:t>
      </w:r>
      <w:r w:rsidR="00CB5158" w:rsidRPr="00CC636F">
        <w:rPr>
          <w:rFonts w:ascii="Calibri" w:hAnsi="Calibri" w:cs="Arial"/>
          <w:sz w:val="22"/>
          <w:szCs w:val="22"/>
        </w:rPr>
        <w:t>, расположенном по адресу: город Нижний Новгород, улица Литвинова, дом 74</w:t>
      </w:r>
      <w:r w:rsidR="001439A2" w:rsidRPr="00CC636F">
        <w:rPr>
          <w:rFonts w:ascii="Calibri" w:hAnsi="Calibri" w:cs="Arial"/>
          <w:sz w:val="22"/>
          <w:szCs w:val="22"/>
        </w:rPr>
        <w:t>.</w:t>
      </w:r>
      <w:r w:rsidR="00CB5158" w:rsidRPr="00CC636F">
        <w:rPr>
          <w:rFonts w:ascii="Calibri" w:hAnsi="Calibri" w:cs="Arial"/>
          <w:sz w:val="22"/>
          <w:szCs w:val="22"/>
        </w:rPr>
        <w:t xml:space="preserve"> </w:t>
      </w:r>
    </w:p>
    <w:p w14:paraId="4D8067EE" w14:textId="77777777" w:rsidR="00AA7660" w:rsidRPr="00CC636F" w:rsidRDefault="00EB1699" w:rsidP="00E6604F">
      <w:pPr>
        <w:spacing w:before="120"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</w:t>
      </w:r>
      <w:r w:rsidRPr="00CC636F">
        <w:rPr>
          <w:rStyle w:val="af4"/>
          <w:rFonts w:ascii="Calibri" w:hAnsi="Calibri" w:cs="Arial"/>
          <w:sz w:val="22"/>
          <w:szCs w:val="22"/>
        </w:rPr>
        <w:endnoteReference w:id="2"/>
      </w:r>
      <w:r w:rsidRPr="00CC636F">
        <w:rPr>
          <w:rFonts w:ascii="Calibri" w:hAnsi="Calibri" w:cs="Arial"/>
          <w:sz w:val="22"/>
          <w:szCs w:val="22"/>
        </w:rPr>
        <w:t>.</w:t>
      </w:r>
    </w:p>
    <w:p w14:paraId="521FFD50" w14:textId="77777777" w:rsidR="0079691D" w:rsidRPr="00CC636F" w:rsidRDefault="00D20EF4" w:rsidP="00E6604F">
      <w:pPr>
        <w:spacing w:before="120" w:line="283" w:lineRule="auto"/>
        <w:jc w:val="both"/>
        <w:rPr>
          <w:rFonts w:ascii="Calibri" w:hAnsi="Calibri" w:cs="Arial"/>
          <w:sz w:val="22"/>
          <w:szCs w:val="22"/>
        </w:rPr>
      </w:pPr>
      <w:r w:rsidRPr="00CC636F">
        <w:rPr>
          <w:rFonts w:ascii="Calibri" w:hAnsi="Calibri" w:cs="Arial"/>
          <w:sz w:val="22"/>
          <w:szCs w:val="22"/>
        </w:rPr>
        <w:t>Телефон</w:t>
      </w:r>
      <w:r w:rsidR="0079691D" w:rsidRPr="00CC636F">
        <w:rPr>
          <w:rFonts w:ascii="Calibri" w:hAnsi="Calibri" w:cs="Arial"/>
          <w:sz w:val="22"/>
          <w:szCs w:val="22"/>
        </w:rPr>
        <w:t xml:space="preserve"> для справок</w:t>
      </w:r>
      <w:r w:rsidRPr="00CC636F">
        <w:rPr>
          <w:rFonts w:ascii="Calibri" w:hAnsi="Calibri" w:cs="Arial"/>
          <w:sz w:val="22"/>
          <w:szCs w:val="22"/>
        </w:rPr>
        <w:t xml:space="preserve">: </w:t>
      </w:r>
      <w:r w:rsidR="0079691D" w:rsidRPr="00CC636F">
        <w:rPr>
          <w:rFonts w:ascii="Calibri" w:hAnsi="Calibri" w:cs="Arial"/>
          <w:sz w:val="22"/>
          <w:szCs w:val="22"/>
        </w:rPr>
        <w:t>(831) 246 – 27 – 73.</w:t>
      </w:r>
    </w:p>
    <w:p w14:paraId="3045B676" w14:textId="77777777" w:rsidR="00233B16" w:rsidRPr="00CC636F" w:rsidRDefault="00233B16" w:rsidP="0079691D">
      <w:pPr>
        <w:spacing w:before="120" w:line="259" w:lineRule="auto"/>
        <w:jc w:val="both"/>
        <w:rPr>
          <w:rFonts w:ascii="Calibri" w:hAnsi="Calibri" w:cs="Arial"/>
          <w:sz w:val="22"/>
          <w:szCs w:val="22"/>
        </w:rPr>
      </w:pPr>
    </w:p>
    <w:p w14:paraId="7D75A2E2" w14:textId="77777777" w:rsidR="0055636B" w:rsidRPr="00CC636F" w:rsidRDefault="0069472A" w:rsidP="005D54C7">
      <w:pPr>
        <w:pStyle w:val="6"/>
        <w:spacing w:before="600" w:after="60" w:line="259" w:lineRule="auto"/>
        <w:jc w:val="center"/>
        <w:rPr>
          <w:rFonts w:ascii="Calibri" w:hAnsi="Calibri" w:cs="Arial"/>
          <w:b w:val="0"/>
          <w:iCs w:val="0"/>
          <w:color w:val="000018"/>
          <w:sz w:val="22"/>
          <w:szCs w:val="22"/>
        </w:rPr>
      </w:pPr>
      <w:r w:rsidRPr="00CC636F">
        <w:rPr>
          <w:rFonts w:ascii="Calibri" w:hAnsi="Calibri" w:cs="Arial"/>
          <w:b w:val="0"/>
          <w:iCs w:val="0"/>
          <w:color w:val="000018"/>
          <w:sz w:val="22"/>
          <w:szCs w:val="22"/>
        </w:rPr>
        <w:t>Совет директоров</w:t>
      </w:r>
    </w:p>
    <w:p w14:paraId="24F6A606" w14:textId="77777777" w:rsidR="00EE033B" w:rsidRDefault="00E6604F" w:rsidP="005D54C7">
      <w:pPr>
        <w:pStyle w:val="6"/>
        <w:spacing w:before="0" w:line="259" w:lineRule="auto"/>
        <w:jc w:val="center"/>
        <w:rPr>
          <w:rFonts w:ascii="Calibri" w:hAnsi="Calibri" w:cs="Arial"/>
          <w:b w:val="0"/>
          <w:iCs w:val="0"/>
          <w:color w:val="000018"/>
          <w:sz w:val="22"/>
          <w:szCs w:val="22"/>
        </w:rPr>
      </w:pPr>
      <w:r w:rsidRPr="00CC636F">
        <w:rPr>
          <w:rFonts w:ascii="Calibri" w:hAnsi="Calibri" w:cs="Arial"/>
          <w:b w:val="0"/>
          <w:iCs w:val="0"/>
          <w:color w:val="000018"/>
          <w:sz w:val="22"/>
          <w:szCs w:val="22"/>
        </w:rPr>
        <w:t>А</w:t>
      </w:r>
      <w:r w:rsidR="00D20EF4" w:rsidRPr="00CC636F">
        <w:rPr>
          <w:rFonts w:ascii="Calibri" w:hAnsi="Calibri" w:cs="Arial"/>
          <w:b w:val="0"/>
          <w:iCs w:val="0"/>
          <w:color w:val="000018"/>
          <w:sz w:val="22"/>
          <w:szCs w:val="22"/>
        </w:rPr>
        <w:t>кционерного общества «</w:t>
      </w:r>
      <w:r w:rsidR="0079691D" w:rsidRPr="00CC636F">
        <w:rPr>
          <w:rFonts w:ascii="Calibri" w:hAnsi="Calibri" w:cs="Arial"/>
          <w:b w:val="0"/>
          <w:iCs w:val="0"/>
          <w:color w:val="000018"/>
          <w:sz w:val="22"/>
          <w:szCs w:val="22"/>
        </w:rPr>
        <w:t>Нормаль</w:t>
      </w:r>
      <w:r w:rsidR="00D20EF4" w:rsidRPr="00CC636F">
        <w:rPr>
          <w:rFonts w:ascii="Calibri" w:hAnsi="Calibri" w:cs="Arial"/>
          <w:b w:val="0"/>
          <w:iCs w:val="0"/>
          <w:color w:val="000018"/>
          <w:sz w:val="22"/>
          <w:szCs w:val="22"/>
        </w:rPr>
        <w:t>»</w:t>
      </w:r>
    </w:p>
    <w:p w14:paraId="254BF9A4" w14:textId="77777777" w:rsidR="004C6B52" w:rsidRDefault="004C6B52" w:rsidP="004C6B52"/>
    <w:p w14:paraId="6EB4CAAA" w14:textId="77777777" w:rsidR="00233B16" w:rsidRDefault="00233B16" w:rsidP="004C6B52"/>
    <w:p w14:paraId="28CFBD8A" w14:textId="77777777" w:rsidR="00233B16" w:rsidRDefault="00233B16" w:rsidP="004C6B52"/>
    <w:p w14:paraId="44A7329F" w14:textId="77777777" w:rsidR="00233B16" w:rsidRDefault="00233B16" w:rsidP="004C6B52"/>
    <w:p w14:paraId="5D4DCF48" w14:textId="77777777" w:rsidR="004C6B52" w:rsidRPr="004C6B52" w:rsidRDefault="004C6B52" w:rsidP="004C6B52"/>
    <w:sectPr w:rsidR="004C6B52" w:rsidRPr="004C6B52" w:rsidSect="00C16124">
      <w:headerReference w:type="default" r:id="rId8"/>
      <w:footerReference w:type="even" r:id="rId9"/>
      <w:footnotePr>
        <w:pos w:val="beneathText"/>
      </w:footnotePr>
      <w:endnotePr>
        <w:numFmt w:val="decimal"/>
      </w:endnotePr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9E6C" w14:textId="77777777" w:rsidR="006F16BA" w:rsidRDefault="006F16BA">
      <w:r>
        <w:separator/>
      </w:r>
    </w:p>
  </w:endnote>
  <w:endnote w:type="continuationSeparator" w:id="0">
    <w:p w14:paraId="6978C6A0" w14:textId="77777777" w:rsidR="006F16BA" w:rsidRDefault="006F16BA">
      <w:r>
        <w:continuationSeparator/>
      </w:r>
    </w:p>
  </w:endnote>
  <w:endnote w:id="1">
    <w:p w14:paraId="176790A4" w14:textId="77777777" w:rsidR="00E6604F" w:rsidRPr="00263EC4" w:rsidRDefault="005F6479" w:rsidP="00E6604F">
      <w:pPr>
        <w:pStyle w:val="af2"/>
        <w:jc w:val="both"/>
        <w:rPr>
          <w:rFonts w:ascii="Calibri" w:hAnsi="Calibri" w:cs="Calibri"/>
        </w:rPr>
      </w:pPr>
      <w:r>
        <w:rPr>
          <w:rStyle w:val="af4"/>
        </w:rPr>
        <w:endnoteRef/>
      </w:r>
      <w:r>
        <w:t xml:space="preserve"> </w:t>
      </w:r>
      <w:r w:rsidR="00E6604F">
        <w:rPr>
          <w:rFonts w:ascii="Arial Narrow" w:hAnsi="Arial Narrow"/>
          <w:sz w:val="22"/>
          <w:szCs w:val="22"/>
        </w:rPr>
        <w:t xml:space="preserve"> </w:t>
      </w:r>
      <w:r w:rsidR="005D614C">
        <w:rPr>
          <w:rFonts w:ascii="Calibri" w:hAnsi="Calibri" w:cs="Calibri"/>
        </w:rPr>
        <w:t>В</w:t>
      </w:r>
      <w:r w:rsidR="005D614C" w:rsidRPr="005D614C">
        <w:rPr>
          <w:rFonts w:ascii="Calibri" w:hAnsi="Calibri" w:cs="Calibri"/>
        </w:rPr>
        <w:t xml:space="preserve"> соответствии с п.1 ст. 2 и п. 1 ст. 3 Федерального закона от 25.02.2022 № 25-ФЗ «О внесении изменений в Федеральный закон «Об акционерных обществах» и о приостановлении действия отдельных положений законодательных актов Российской Федерации» в редакции ст. 19 Федерального закона от 19.12.2022г. № 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Федерации» общее собрание акционеров, повестка дня которого включает вопросы, указанные в пункте 2 статьи 50 Федерального закона от 26 декабря 1995 года  № 208-ФЗ «Об акционерных обществах» по решению совета директоров акционерного общества в 2023 году может быть проведено в форме заочного голосования</w:t>
      </w:r>
      <w:r w:rsidR="005D614C">
        <w:rPr>
          <w:rFonts w:ascii="Calibri" w:hAnsi="Calibri" w:cs="Calibri"/>
        </w:rPr>
        <w:t>.</w:t>
      </w:r>
    </w:p>
    <w:p w14:paraId="7B24AD01" w14:textId="77777777" w:rsidR="005F6479" w:rsidRDefault="005F6479" w:rsidP="005F6479">
      <w:pPr>
        <w:pStyle w:val="af2"/>
        <w:jc w:val="both"/>
      </w:pPr>
    </w:p>
  </w:endnote>
  <w:endnote w:id="2">
    <w:p w14:paraId="490DFFDD" w14:textId="77777777" w:rsidR="00EB1699" w:rsidRPr="00DE6A41" w:rsidRDefault="00EB1699">
      <w:pPr>
        <w:pStyle w:val="af2"/>
        <w:rPr>
          <w:rFonts w:ascii="Calibri" w:hAnsi="Calibri" w:cs="Calibri"/>
        </w:rPr>
      </w:pPr>
      <w:r>
        <w:rPr>
          <w:rStyle w:val="af4"/>
        </w:rPr>
        <w:endnoteRef/>
      </w:r>
      <w:r>
        <w:t xml:space="preserve"> </w:t>
      </w:r>
      <w:r w:rsidRPr="00DE6A41">
        <w:rPr>
          <w:rFonts w:ascii="Calibri" w:hAnsi="Calibri" w:cs="Calibri"/>
        </w:rPr>
        <w:t>Абз. 3 п. 1 ст. 58 Федерального закона от 26 декабря 1995 г. N 208-ФЗ "Об акционерных обществах"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03A9" w14:textId="77777777" w:rsidR="00705B84" w:rsidRDefault="00705B84" w:rsidP="00813D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549341C3" w14:textId="77777777" w:rsidR="00705B84" w:rsidRDefault="00705B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887D" w14:textId="77777777" w:rsidR="006F16BA" w:rsidRDefault="006F16BA">
      <w:r>
        <w:separator/>
      </w:r>
    </w:p>
  </w:footnote>
  <w:footnote w:type="continuationSeparator" w:id="0">
    <w:p w14:paraId="61B1C5F7" w14:textId="77777777" w:rsidR="006F16BA" w:rsidRDefault="006F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B261" w14:textId="7DB0B737" w:rsidR="00ED2ACF" w:rsidRPr="005121AA" w:rsidRDefault="00355691" w:rsidP="00ED2ACF">
    <w:pPr>
      <w:spacing w:before="120"/>
      <w:jc w:val="center"/>
      <w:rPr>
        <w:rFonts w:ascii="Arial" w:hAnsi="Arial" w:cs="Arial"/>
        <w:b/>
        <w:color w:val="1C1C1C"/>
        <w:sz w:val="12"/>
        <w:szCs w:val="12"/>
      </w:rPr>
    </w:pPr>
    <w:r w:rsidRPr="005121AA">
      <w:rPr>
        <w:noProof/>
      </w:rPr>
      <w:drawing>
        <wp:anchor distT="0" distB="0" distL="114300" distR="114300" simplePos="0" relativeHeight="251658240" behindDoc="1" locked="0" layoutInCell="1" allowOverlap="1" wp14:anchorId="2AFA1A15" wp14:editId="6201E4BB">
          <wp:simplePos x="0" y="0"/>
          <wp:positionH relativeFrom="margin">
            <wp:align>center</wp:align>
          </wp:positionH>
          <wp:positionV relativeFrom="paragraph">
            <wp:posOffset>-44450</wp:posOffset>
          </wp:positionV>
          <wp:extent cx="1011555" cy="327660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0" t="7666" r="40912" b="82452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8068F" w14:textId="77777777" w:rsidR="00ED2ACF" w:rsidRPr="005121AA" w:rsidRDefault="00ED2ACF" w:rsidP="00ED2ACF">
    <w:pPr>
      <w:spacing w:before="120"/>
      <w:jc w:val="center"/>
      <w:rPr>
        <w:rFonts w:ascii="Arial" w:hAnsi="Arial" w:cs="Arial"/>
        <w:b/>
        <w:color w:val="1C1C1C"/>
        <w:sz w:val="12"/>
        <w:szCs w:val="12"/>
      </w:rPr>
    </w:pPr>
  </w:p>
  <w:p w14:paraId="1CF07531" w14:textId="77777777" w:rsidR="00ED2ACF" w:rsidRPr="005121AA" w:rsidRDefault="00ED2ACF" w:rsidP="00ED2ACF">
    <w:pPr>
      <w:spacing w:before="120"/>
      <w:jc w:val="center"/>
      <w:rPr>
        <w:rFonts w:ascii="Arial" w:hAnsi="Arial" w:cs="Arial"/>
        <w:b/>
        <w:color w:val="1C1C1C"/>
        <w:sz w:val="12"/>
        <w:szCs w:val="12"/>
      </w:rPr>
    </w:pPr>
    <w:r w:rsidRPr="005121AA">
      <w:rPr>
        <w:rFonts w:ascii="Arial" w:hAnsi="Arial" w:cs="Arial"/>
        <w:b/>
        <w:color w:val="1C1C1C"/>
        <w:sz w:val="12"/>
        <w:szCs w:val="12"/>
      </w:rPr>
      <w:t xml:space="preserve">Полное фирменное наименование на русском языке: </w:t>
    </w:r>
    <w:r w:rsidR="00CA7328" w:rsidRPr="005121AA">
      <w:rPr>
        <w:rFonts w:ascii="Arial" w:hAnsi="Arial" w:cs="Arial"/>
        <w:b/>
        <w:color w:val="1C1C1C"/>
        <w:sz w:val="12"/>
        <w:szCs w:val="12"/>
      </w:rPr>
      <w:t>А</w:t>
    </w:r>
    <w:r w:rsidRPr="005121AA">
      <w:rPr>
        <w:rFonts w:ascii="Arial" w:hAnsi="Arial" w:cs="Arial"/>
        <w:b/>
        <w:color w:val="1C1C1C"/>
        <w:sz w:val="12"/>
        <w:szCs w:val="12"/>
      </w:rPr>
      <w:t>кционерное общество «Нормаль»</w:t>
    </w:r>
  </w:p>
  <w:p w14:paraId="4FCC9917" w14:textId="77777777" w:rsidR="00ED2ACF" w:rsidRPr="005121AA" w:rsidRDefault="00ED2ACF" w:rsidP="00ED2ACF">
    <w:pPr>
      <w:spacing w:before="40" w:after="40"/>
      <w:jc w:val="center"/>
      <w:rPr>
        <w:rFonts w:ascii="Arial" w:hAnsi="Arial" w:cs="Arial"/>
        <w:b/>
        <w:color w:val="1C1C1C"/>
        <w:sz w:val="12"/>
        <w:szCs w:val="12"/>
      </w:rPr>
    </w:pPr>
    <w:r w:rsidRPr="005121AA">
      <w:rPr>
        <w:rFonts w:ascii="Arial" w:hAnsi="Arial" w:cs="Arial"/>
        <w:b/>
        <w:color w:val="1C1C1C"/>
        <w:sz w:val="12"/>
        <w:szCs w:val="12"/>
      </w:rPr>
      <w:t>Сокращенное фирменное наименование на русском языке: АО «Нормаль»</w:t>
    </w:r>
  </w:p>
  <w:p w14:paraId="7719DB59" w14:textId="30BF3EAA" w:rsidR="00ED2ACF" w:rsidRPr="00776AC1" w:rsidRDefault="00355691" w:rsidP="00ED2ACF">
    <w:pPr>
      <w:spacing w:before="240" w:after="480"/>
      <w:jc w:val="center"/>
      <w:rPr>
        <w:rFonts w:ascii="Arial" w:hAnsi="Arial" w:cs="Arial"/>
        <w:b/>
        <w:color w:val="1C1C1C"/>
        <w:sz w:val="12"/>
        <w:szCs w:val="12"/>
      </w:rPr>
    </w:pPr>
    <w:r w:rsidRPr="005121AA">
      <w:rPr>
        <w:noProof/>
      </w:rPr>
      <w:drawing>
        <wp:anchor distT="0" distB="0" distL="114300" distR="114300" simplePos="0" relativeHeight="251657216" behindDoc="0" locked="0" layoutInCell="1" allowOverlap="1" wp14:anchorId="57C76481" wp14:editId="2F49794D">
          <wp:simplePos x="0" y="0"/>
          <wp:positionH relativeFrom="column">
            <wp:align>center</wp:align>
          </wp:positionH>
          <wp:positionV relativeFrom="paragraph">
            <wp:posOffset>71755</wp:posOffset>
          </wp:positionV>
          <wp:extent cx="5779770" cy="698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ACF" w:rsidRPr="005121AA">
      <w:rPr>
        <w:rFonts w:ascii="Arial" w:hAnsi="Arial" w:cs="Arial"/>
        <w:b/>
        <w:color w:val="1C1C1C"/>
        <w:sz w:val="12"/>
        <w:szCs w:val="12"/>
      </w:rPr>
      <w:t>Место нахождения: Российская Федерация, 603002, город Нижний Новгород, улица Литвинова, дом 74.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5.25pt;height:9pt" o:bullet="t">
        <v:imagedata r:id="rId1" o:title="BD21327_"/>
      </v:shape>
    </w:pict>
  </w:numPicBullet>
  <w:numPicBullet w:numPicBulletId="1">
    <w:pict>
      <v:shape id="_x0000_i1056" type="#_x0000_t75" style="width:9pt;height:9pt" o:bullet="t">
        <v:imagedata r:id="rId2" o:title="BD21482_"/>
      </v:shape>
    </w:pict>
  </w:numPicBullet>
  <w:numPicBullet w:numPicBulletId="2">
    <w:pict>
      <v:shape id="_x0000_i1053" type="#_x0000_t75" style="width:13.5pt;height:13.5pt" o:bullet="t">
        <v:imagedata r:id="rId3" o:title="BD21329_"/>
      </v:shape>
    </w:pict>
  </w:numPicBullet>
  <w:numPicBullet w:numPicBulletId="3">
    <w:pict>
      <v:shape id="_x0000_i1057" type="#_x0000_t75" style="width:9pt;height:9pt" o:bullet="t">
        <v:imagedata r:id="rId4" o:title="BD14985_"/>
      </v:shape>
    </w:pict>
  </w:numPicBullet>
  <w:numPicBullet w:numPicBulletId="4">
    <w:pict>
      <v:shape id="_x0000_i1058" type="#_x0000_t75" style="width:9.75pt;height:9.75pt" o:bullet="t">
        <v:imagedata r:id="rId5" o:title="BD21294_"/>
      </v:shape>
    </w:pict>
  </w:numPicBullet>
  <w:numPicBullet w:numPicBulletId="5">
    <w:pict>
      <v:shape id="_x0000_i1059" type="#_x0000_t75" style="width:9pt;height:9pt" o:bullet="t">
        <v:imagedata r:id="rId6" o:title="BD10267_"/>
      </v:shape>
    </w:pict>
  </w:numPicBullet>
  <w:numPicBullet w:numPicBulletId="6">
    <w:pict>
      <v:shape id="_x0000_i1060" type="#_x0000_t75" style="width:9pt;height:7.5pt" o:bullet="t">
        <v:imagedata r:id="rId7" o:title="BD21316_"/>
      </v:shape>
    </w:pict>
  </w:numPicBullet>
  <w:numPicBullet w:numPicBulletId="7">
    <w:pict>
      <v:shape id="_x0000_i1061" type="#_x0000_t75" style="width:9.75pt;height:9.75pt" o:bullet="t">
        <v:imagedata r:id="rId8" o:title="BD21335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D7CF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BC66DA6"/>
    <w:multiLevelType w:val="hybridMultilevel"/>
    <w:tmpl w:val="95600B5E"/>
    <w:lvl w:ilvl="0" w:tplc="6AF6B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A7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2A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724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0A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4E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A66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22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47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C175AD"/>
    <w:multiLevelType w:val="multilevel"/>
    <w:tmpl w:val="758E5EBA"/>
    <w:lvl w:ilvl="0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F10EB7"/>
    <w:multiLevelType w:val="hybridMultilevel"/>
    <w:tmpl w:val="4420F6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71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FA65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AF7A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1E72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9803B8"/>
    <w:multiLevelType w:val="singleLevel"/>
    <w:tmpl w:val="DC14988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0" w15:restartNumberingAfterBreak="0">
    <w:nsid w:val="22776ADF"/>
    <w:multiLevelType w:val="singleLevel"/>
    <w:tmpl w:val="4AE0E7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41A301D"/>
    <w:multiLevelType w:val="hybridMultilevel"/>
    <w:tmpl w:val="F7728B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31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763920"/>
    <w:multiLevelType w:val="multilevel"/>
    <w:tmpl w:val="1978649E"/>
    <w:lvl w:ilvl="0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104ABC"/>
    <w:multiLevelType w:val="hybridMultilevel"/>
    <w:tmpl w:val="C3BC7492"/>
    <w:lvl w:ilvl="0" w:tplc="865AD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E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A1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AEE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F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F8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52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A1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08D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B150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6A31D1"/>
    <w:multiLevelType w:val="singleLevel"/>
    <w:tmpl w:val="DC14988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7" w15:restartNumberingAfterBreak="0">
    <w:nsid w:val="33934763"/>
    <w:multiLevelType w:val="hybridMultilevel"/>
    <w:tmpl w:val="D100878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2C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C0690C"/>
    <w:multiLevelType w:val="multilevel"/>
    <w:tmpl w:val="0419001D"/>
    <w:numStyleLink w:val="1"/>
  </w:abstractNum>
  <w:abstractNum w:abstractNumId="20" w15:restartNumberingAfterBreak="0">
    <w:nsid w:val="44CB622C"/>
    <w:multiLevelType w:val="singleLevel"/>
    <w:tmpl w:val="C874839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7564DA"/>
    <w:multiLevelType w:val="multilevel"/>
    <w:tmpl w:val="CA78EDC6"/>
    <w:lvl w:ilvl="0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358213C"/>
    <w:multiLevelType w:val="hybridMultilevel"/>
    <w:tmpl w:val="5BB6AB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4B65"/>
    <w:multiLevelType w:val="multilevel"/>
    <w:tmpl w:val="0419001D"/>
    <w:styleLink w:val="1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3FE0DC6"/>
    <w:multiLevelType w:val="hybridMultilevel"/>
    <w:tmpl w:val="496ABD44"/>
    <w:lvl w:ilvl="0" w:tplc="89FC1F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C3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0EA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2A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BE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8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65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60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C6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55D74"/>
    <w:multiLevelType w:val="multilevel"/>
    <w:tmpl w:val="CA78EDC6"/>
    <w:lvl w:ilvl="0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B071F6"/>
    <w:multiLevelType w:val="singleLevel"/>
    <w:tmpl w:val="DC14988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7" w15:restartNumberingAfterBreak="0">
    <w:nsid w:val="5A5F2A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D013E9"/>
    <w:multiLevelType w:val="hybridMultilevel"/>
    <w:tmpl w:val="227691E8"/>
    <w:lvl w:ilvl="0" w:tplc="0844801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85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49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6B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EC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EB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0E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E7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0B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E2385E"/>
    <w:multiLevelType w:val="singleLevel"/>
    <w:tmpl w:val="DC14988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0" w15:restartNumberingAfterBreak="0">
    <w:nsid w:val="67AA2D31"/>
    <w:multiLevelType w:val="singleLevel"/>
    <w:tmpl w:val="DC14988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1" w15:restartNumberingAfterBreak="0">
    <w:nsid w:val="682F191A"/>
    <w:multiLevelType w:val="multilevel"/>
    <w:tmpl w:val="0419001D"/>
    <w:numStyleLink w:val="1"/>
  </w:abstractNum>
  <w:abstractNum w:abstractNumId="32" w15:restartNumberingAfterBreak="0">
    <w:nsid w:val="68EB42E3"/>
    <w:multiLevelType w:val="multilevel"/>
    <w:tmpl w:val="62FCDC6A"/>
    <w:lvl w:ilvl="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B864C95"/>
    <w:multiLevelType w:val="singleLevel"/>
    <w:tmpl w:val="DC14988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4" w15:restartNumberingAfterBreak="0">
    <w:nsid w:val="6BAA17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800F4B"/>
    <w:multiLevelType w:val="hybridMultilevel"/>
    <w:tmpl w:val="99D4EC70"/>
    <w:lvl w:ilvl="0" w:tplc="04190009"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757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0541EEA"/>
    <w:multiLevelType w:val="hybridMultilevel"/>
    <w:tmpl w:val="7FECE05E"/>
    <w:lvl w:ilvl="0" w:tplc="33140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87A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EC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41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A4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8B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8F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20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05661ED"/>
    <w:multiLevelType w:val="multilevel"/>
    <w:tmpl w:val="6D6C2B6C"/>
    <w:lvl w:ilvl="0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11B6F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B344938"/>
    <w:multiLevelType w:val="hybridMultilevel"/>
    <w:tmpl w:val="4420F67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B178C"/>
    <w:multiLevelType w:val="multilevel"/>
    <w:tmpl w:val="3B4E9D6E"/>
    <w:lvl w:ilvl="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819154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56543184">
    <w:abstractNumId w:val="27"/>
  </w:num>
  <w:num w:numId="3" w16cid:durableId="1938753093">
    <w:abstractNumId w:val="8"/>
  </w:num>
  <w:num w:numId="4" w16cid:durableId="992028660">
    <w:abstractNumId w:val="15"/>
  </w:num>
  <w:num w:numId="5" w16cid:durableId="2020351724">
    <w:abstractNumId w:val="34"/>
  </w:num>
  <w:num w:numId="6" w16cid:durableId="192545548">
    <w:abstractNumId w:val="10"/>
  </w:num>
  <w:num w:numId="7" w16cid:durableId="2140294771">
    <w:abstractNumId w:val="20"/>
  </w:num>
  <w:num w:numId="8" w16cid:durableId="1789082951">
    <w:abstractNumId w:val="6"/>
  </w:num>
  <w:num w:numId="9" w16cid:durableId="169955948">
    <w:abstractNumId w:val="26"/>
  </w:num>
  <w:num w:numId="10" w16cid:durableId="797259545">
    <w:abstractNumId w:val="16"/>
  </w:num>
  <w:num w:numId="11" w16cid:durableId="98646328">
    <w:abstractNumId w:val="30"/>
  </w:num>
  <w:num w:numId="12" w16cid:durableId="1653219484">
    <w:abstractNumId w:val="29"/>
  </w:num>
  <w:num w:numId="13" w16cid:durableId="894046733">
    <w:abstractNumId w:val="9"/>
  </w:num>
  <w:num w:numId="14" w16cid:durableId="607010792">
    <w:abstractNumId w:val="33"/>
  </w:num>
  <w:num w:numId="15" w16cid:durableId="1991598592">
    <w:abstractNumId w:val="18"/>
  </w:num>
  <w:num w:numId="16" w16cid:durableId="1806699771">
    <w:abstractNumId w:val="12"/>
  </w:num>
  <w:num w:numId="17" w16cid:durableId="868565395">
    <w:abstractNumId w:val="36"/>
  </w:num>
  <w:num w:numId="18" w16cid:durableId="1698307017">
    <w:abstractNumId w:val="5"/>
  </w:num>
  <w:num w:numId="19" w16cid:durableId="865556103">
    <w:abstractNumId w:val="1"/>
  </w:num>
  <w:num w:numId="20" w16cid:durableId="1155031569">
    <w:abstractNumId w:val="22"/>
  </w:num>
  <w:num w:numId="21" w16cid:durableId="2109228044">
    <w:abstractNumId w:val="35"/>
  </w:num>
  <w:num w:numId="22" w16cid:durableId="1307970474">
    <w:abstractNumId w:val="11"/>
  </w:num>
  <w:num w:numId="23" w16cid:durableId="542521751">
    <w:abstractNumId w:val="4"/>
  </w:num>
  <w:num w:numId="24" w16cid:durableId="305202654">
    <w:abstractNumId w:val="40"/>
  </w:num>
  <w:num w:numId="25" w16cid:durableId="1139497565">
    <w:abstractNumId w:val="7"/>
  </w:num>
  <w:num w:numId="26" w16cid:durableId="1512257742">
    <w:abstractNumId w:val="17"/>
  </w:num>
  <w:num w:numId="27" w16cid:durableId="1950156871">
    <w:abstractNumId w:val="2"/>
  </w:num>
  <w:num w:numId="28" w16cid:durableId="839850036">
    <w:abstractNumId w:val="24"/>
  </w:num>
  <w:num w:numId="29" w16cid:durableId="1077483179">
    <w:abstractNumId w:val="14"/>
  </w:num>
  <w:num w:numId="30" w16cid:durableId="1169903153">
    <w:abstractNumId w:val="37"/>
  </w:num>
  <w:num w:numId="31" w16cid:durableId="2038699715">
    <w:abstractNumId w:val="23"/>
  </w:num>
  <w:num w:numId="32" w16cid:durableId="2075079735">
    <w:abstractNumId w:val="31"/>
  </w:num>
  <w:num w:numId="33" w16cid:durableId="1347517716">
    <w:abstractNumId w:val="39"/>
  </w:num>
  <w:num w:numId="34" w16cid:durableId="877623458">
    <w:abstractNumId w:val="19"/>
  </w:num>
  <w:num w:numId="35" w16cid:durableId="773204863">
    <w:abstractNumId w:val="32"/>
  </w:num>
  <w:num w:numId="36" w16cid:durableId="1925216912">
    <w:abstractNumId w:val="41"/>
  </w:num>
  <w:num w:numId="37" w16cid:durableId="997924667">
    <w:abstractNumId w:val="28"/>
  </w:num>
  <w:num w:numId="38" w16cid:durableId="1394622792">
    <w:abstractNumId w:val="3"/>
  </w:num>
  <w:num w:numId="39" w16cid:durableId="560599292">
    <w:abstractNumId w:val="13"/>
  </w:num>
  <w:num w:numId="40" w16cid:durableId="1265914926">
    <w:abstractNumId w:val="38"/>
  </w:num>
  <w:num w:numId="41" w16cid:durableId="1016269326">
    <w:abstractNumId w:val="25"/>
  </w:num>
  <w:num w:numId="42" w16cid:durableId="1522431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6"/>
    <w:rsid w:val="0002246E"/>
    <w:rsid w:val="00031E6E"/>
    <w:rsid w:val="00035B15"/>
    <w:rsid w:val="00036677"/>
    <w:rsid w:val="000456B4"/>
    <w:rsid w:val="000467B4"/>
    <w:rsid w:val="00050AE3"/>
    <w:rsid w:val="00054482"/>
    <w:rsid w:val="00056E54"/>
    <w:rsid w:val="00061812"/>
    <w:rsid w:val="0006524C"/>
    <w:rsid w:val="00067B52"/>
    <w:rsid w:val="00087C0A"/>
    <w:rsid w:val="000A3CC3"/>
    <w:rsid w:val="000B21D4"/>
    <w:rsid w:val="000B366E"/>
    <w:rsid w:val="000F5B9F"/>
    <w:rsid w:val="001100F0"/>
    <w:rsid w:val="00117DC1"/>
    <w:rsid w:val="00123D33"/>
    <w:rsid w:val="001409DC"/>
    <w:rsid w:val="001439A2"/>
    <w:rsid w:val="00147E52"/>
    <w:rsid w:val="0017056E"/>
    <w:rsid w:val="001908FE"/>
    <w:rsid w:val="00192ABA"/>
    <w:rsid w:val="001A6840"/>
    <w:rsid w:val="001A792F"/>
    <w:rsid w:val="001B3EA5"/>
    <w:rsid w:val="001B3FA2"/>
    <w:rsid w:val="001D3439"/>
    <w:rsid w:val="001F1B0C"/>
    <w:rsid w:val="001F34FC"/>
    <w:rsid w:val="00201D9B"/>
    <w:rsid w:val="00211A46"/>
    <w:rsid w:val="00233B16"/>
    <w:rsid w:val="00233F78"/>
    <w:rsid w:val="00247EF2"/>
    <w:rsid w:val="00250E30"/>
    <w:rsid w:val="002555B1"/>
    <w:rsid w:val="0026286A"/>
    <w:rsid w:val="00263EC4"/>
    <w:rsid w:val="002662C6"/>
    <w:rsid w:val="00282A51"/>
    <w:rsid w:val="00284423"/>
    <w:rsid w:val="002A21E4"/>
    <w:rsid w:val="002A71DA"/>
    <w:rsid w:val="002B48F2"/>
    <w:rsid w:val="002C451A"/>
    <w:rsid w:val="002F0C3C"/>
    <w:rsid w:val="00303FDA"/>
    <w:rsid w:val="00324A99"/>
    <w:rsid w:val="00342B79"/>
    <w:rsid w:val="0035352E"/>
    <w:rsid w:val="0035535F"/>
    <w:rsid w:val="00355691"/>
    <w:rsid w:val="00362A40"/>
    <w:rsid w:val="00390C13"/>
    <w:rsid w:val="00396D33"/>
    <w:rsid w:val="003A7AA4"/>
    <w:rsid w:val="003C150E"/>
    <w:rsid w:val="003C56C5"/>
    <w:rsid w:val="003E0C77"/>
    <w:rsid w:val="003E430B"/>
    <w:rsid w:val="003F20D1"/>
    <w:rsid w:val="00400463"/>
    <w:rsid w:val="00404A0A"/>
    <w:rsid w:val="00404F8C"/>
    <w:rsid w:val="0041327A"/>
    <w:rsid w:val="00417D40"/>
    <w:rsid w:val="00423AFC"/>
    <w:rsid w:val="00442F13"/>
    <w:rsid w:val="004546BA"/>
    <w:rsid w:val="0045692D"/>
    <w:rsid w:val="00461054"/>
    <w:rsid w:val="00466CB8"/>
    <w:rsid w:val="00472B62"/>
    <w:rsid w:val="00493F74"/>
    <w:rsid w:val="004B0F0F"/>
    <w:rsid w:val="004B38C4"/>
    <w:rsid w:val="004C014F"/>
    <w:rsid w:val="004C0769"/>
    <w:rsid w:val="004C6B52"/>
    <w:rsid w:val="004F7189"/>
    <w:rsid w:val="004F7674"/>
    <w:rsid w:val="00501E39"/>
    <w:rsid w:val="00502358"/>
    <w:rsid w:val="00510498"/>
    <w:rsid w:val="005121AA"/>
    <w:rsid w:val="00513011"/>
    <w:rsid w:val="0051353B"/>
    <w:rsid w:val="005147FD"/>
    <w:rsid w:val="00520660"/>
    <w:rsid w:val="0052312D"/>
    <w:rsid w:val="005258EF"/>
    <w:rsid w:val="00534844"/>
    <w:rsid w:val="0055636B"/>
    <w:rsid w:val="005941ED"/>
    <w:rsid w:val="005B3D73"/>
    <w:rsid w:val="005C0953"/>
    <w:rsid w:val="005C53AD"/>
    <w:rsid w:val="005D27B4"/>
    <w:rsid w:val="005D54C7"/>
    <w:rsid w:val="005D614C"/>
    <w:rsid w:val="005F6479"/>
    <w:rsid w:val="00614FDC"/>
    <w:rsid w:val="00616CD4"/>
    <w:rsid w:val="00620600"/>
    <w:rsid w:val="00625576"/>
    <w:rsid w:val="00625AB8"/>
    <w:rsid w:val="00632CA8"/>
    <w:rsid w:val="006410B1"/>
    <w:rsid w:val="00652F0E"/>
    <w:rsid w:val="00672875"/>
    <w:rsid w:val="0067782B"/>
    <w:rsid w:val="0069472A"/>
    <w:rsid w:val="006A6CF5"/>
    <w:rsid w:val="006B2713"/>
    <w:rsid w:val="006B3B77"/>
    <w:rsid w:val="006C2989"/>
    <w:rsid w:val="006C5778"/>
    <w:rsid w:val="006D2AFD"/>
    <w:rsid w:val="006D66AC"/>
    <w:rsid w:val="006F16BA"/>
    <w:rsid w:val="006F796A"/>
    <w:rsid w:val="00700A84"/>
    <w:rsid w:val="007025CD"/>
    <w:rsid w:val="00703228"/>
    <w:rsid w:val="007046EB"/>
    <w:rsid w:val="00705B84"/>
    <w:rsid w:val="00734610"/>
    <w:rsid w:val="00776AC1"/>
    <w:rsid w:val="007811A1"/>
    <w:rsid w:val="00791AA7"/>
    <w:rsid w:val="0079691D"/>
    <w:rsid w:val="007A1D9A"/>
    <w:rsid w:val="007A7790"/>
    <w:rsid w:val="007C138E"/>
    <w:rsid w:val="007C2D9F"/>
    <w:rsid w:val="007E1720"/>
    <w:rsid w:val="007E4CC3"/>
    <w:rsid w:val="007E6814"/>
    <w:rsid w:val="007F6B9F"/>
    <w:rsid w:val="00805E53"/>
    <w:rsid w:val="00807854"/>
    <w:rsid w:val="00813DFA"/>
    <w:rsid w:val="0081569D"/>
    <w:rsid w:val="00816E4B"/>
    <w:rsid w:val="00831BA5"/>
    <w:rsid w:val="00832C8D"/>
    <w:rsid w:val="00841CC8"/>
    <w:rsid w:val="0085154F"/>
    <w:rsid w:val="00873685"/>
    <w:rsid w:val="008773D0"/>
    <w:rsid w:val="00881E32"/>
    <w:rsid w:val="008850FD"/>
    <w:rsid w:val="00885F6B"/>
    <w:rsid w:val="00886896"/>
    <w:rsid w:val="00892EE5"/>
    <w:rsid w:val="0089444C"/>
    <w:rsid w:val="008A7771"/>
    <w:rsid w:val="008B323A"/>
    <w:rsid w:val="008C03E2"/>
    <w:rsid w:val="008C39D4"/>
    <w:rsid w:val="00941BBA"/>
    <w:rsid w:val="009420A5"/>
    <w:rsid w:val="009522F7"/>
    <w:rsid w:val="00981957"/>
    <w:rsid w:val="00982C09"/>
    <w:rsid w:val="00985FDF"/>
    <w:rsid w:val="00993C34"/>
    <w:rsid w:val="009B5CC7"/>
    <w:rsid w:val="009B61C4"/>
    <w:rsid w:val="009B7B66"/>
    <w:rsid w:val="009C63BE"/>
    <w:rsid w:val="009D235B"/>
    <w:rsid w:val="009D2436"/>
    <w:rsid w:val="009D3E3C"/>
    <w:rsid w:val="009E58B8"/>
    <w:rsid w:val="009F5DD4"/>
    <w:rsid w:val="00A00B64"/>
    <w:rsid w:val="00A00D6A"/>
    <w:rsid w:val="00A010C0"/>
    <w:rsid w:val="00A15399"/>
    <w:rsid w:val="00A17420"/>
    <w:rsid w:val="00A26B6B"/>
    <w:rsid w:val="00A316ED"/>
    <w:rsid w:val="00A366EB"/>
    <w:rsid w:val="00A56461"/>
    <w:rsid w:val="00A623A0"/>
    <w:rsid w:val="00A67B3D"/>
    <w:rsid w:val="00A903A7"/>
    <w:rsid w:val="00AA1901"/>
    <w:rsid w:val="00AA7660"/>
    <w:rsid w:val="00AA7D56"/>
    <w:rsid w:val="00AB453C"/>
    <w:rsid w:val="00AC14F1"/>
    <w:rsid w:val="00AC2836"/>
    <w:rsid w:val="00B01797"/>
    <w:rsid w:val="00B12F43"/>
    <w:rsid w:val="00B146B2"/>
    <w:rsid w:val="00B20E1F"/>
    <w:rsid w:val="00B32839"/>
    <w:rsid w:val="00B5446E"/>
    <w:rsid w:val="00B635BA"/>
    <w:rsid w:val="00B8088A"/>
    <w:rsid w:val="00B817C0"/>
    <w:rsid w:val="00B9182B"/>
    <w:rsid w:val="00B9611D"/>
    <w:rsid w:val="00BA5849"/>
    <w:rsid w:val="00BB4815"/>
    <w:rsid w:val="00BC2CAA"/>
    <w:rsid w:val="00BC4673"/>
    <w:rsid w:val="00BD39EE"/>
    <w:rsid w:val="00BD48FB"/>
    <w:rsid w:val="00BE6864"/>
    <w:rsid w:val="00BF0B83"/>
    <w:rsid w:val="00BF1571"/>
    <w:rsid w:val="00C16124"/>
    <w:rsid w:val="00C16B5C"/>
    <w:rsid w:val="00C21ADE"/>
    <w:rsid w:val="00C22518"/>
    <w:rsid w:val="00C310B3"/>
    <w:rsid w:val="00C314C1"/>
    <w:rsid w:val="00C406D8"/>
    <w:rsid w:val="00C44203"/>
    <w:rsid w:val="00C60768"/>
    <w:rsid w:val="00C65DB3"/>
    <w:rsid w:val="00C9523F"/>
    <w:rsid w:val="00C9743C"/>
    <w:rsid w:val="00C97FE5"/>
    <w:rsid w:val="00CA7328"/>
    <w:rsid w:val="00CB5158"/>
    <w:rsid w:val="00CB7EA0"/>
    <w:rsid w:val="00CC636F"/>
    <w:rsid w:val="00CC79FC"/>
    <w:rsid w:val="00CD1D7F"/>
    <w:rsid w:val="00CD4800"/>
    <w:rsid w:val="00CE1E24"/>
    <w:rsid w:val="00CE6FC7"/>
    <w:rsid w:val="00CF323D"/>
    <w:rsid w:val="00D0071B"/>
    <w:rsid w:val="00D013AE"/>
    <w:rsid w:val="00D20EF4"/>
    <w:rsid w:val="00D20F26"/>
    <w:rsid w:val="00D269FA"/>
    <w:rsid w:val="00D4271F"/>
    <w:rsid w:val="00D50B61"/>
    <w:rsid w:val="00D65E22"/>
    <w:rsid w:val="00D67803"/>
    <w:rsid w:val="00D86C8B"/>
    <w:rsid w:val="00D94A38"/>
    <w:rsid w:val="00DB51C9"/>
    <w:rsid w:val="00DC6373"/>
    <w:rsid w:val="00DD4685"/>
    <w:rsid w:val="00DE0CB4"/>
    <w:rsid w:val="00DE6A41"/>
    <w:rsid w:val="00E0346B"/>
    <w:rsid w:val="00E330FC"/>
    <w:rsid w:val="00E46145"/>
    <w:rsid w:val="00E523F4"/>
    <w:rsid w:val="00E6604F"/>
    <w:rsid w:val="00E73A6D"/>
    <w:rsid w:val="00E84538"/>
    <w:rsid w:val="00E85411"/>
    <w:rsid w:val="00EA616C"/>
    <w:rsid w:val="00EB1699"/>
    <w:rsid w:val="00EB3AC8"/>
    <w:rsid w:val="00EB5238"/>
    <w:rsid w:val="00EB5EA7"/>
    <w:rsid w:val="00EC5742"/>
    <w:rsid w:val="00EC77E2"/>
    <w:rsid w:val="00ED2ACF"/>
    <w:rsid w:val="00ED58D3"/>
    <w:rsid w:val="00EE033B"/>
    <w:rsid w:val="00F15995"/>
    <w:rsid w:val="00F25FFF"/>
    <w:rsid w:val="00F3217B"/>
    <w:rsid w:val="00F4622A"/>
    <w:rsid w:val="00F51794"/>
    <w:rsid w:val="00F63899"/>
    <w:rsid w:val="00F65A99"/>
    <w:rsid w:val="00F71E93"/>
    <w:rsid w:val="00F80FC6"/>
    <w:rsid w:val="00F8290F"/>
    <w:rsid w:val="00F95FC0"/>
    <w:rsid w:val="00F96F50"/>
    <w:rsid w:val="00FA1B6F"/>
    <w:rsid w:val="00FA25F9"/>
    <w:rsid w:val="00FA4424"/>
    <w:rsid w:val="00FC58DF"/>
    <w:rsid w:val="00FD3D84"/>
    <w:rsid w:val="00FD574F"/>
    <w:rsid w:val="00FD79FE"/>
    <w:rsid w:val="00FF322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72C23"/>
  <w15:chartTrackingRefBased/>
  <w15:docId w15:val="{DB52B7C0-5618-48B1-82D5-09BC8BB4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spacing w:before="240"/>
      <w:jc w:val="center"/>
      <w:outlineLvl w:val="0"/>
    </w:pPr>
    <w:rPr>
      <w:rFonts w:ascii="Arial" w:hAnsi="Arial"/>
      <w:b/>
      <w:sz w:val="5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ial Narrow" w:hAnsi="Arial Narrow"/>
      <w:i/>
      <w:sz w:val="24"/>
    </w:rPr>
  </w:style>
  <w:style w:type="paragraph" w:styleId="3">
    <w:name w:val="heading 3"/>
    <w:basedOn w:val="a"/>
    <w:next w:val="a"/>
    <w:qFormat/>
    <w:pPr>
      <w:keepNext/>
      <w:spacing w:before="120" w:after="360"/>
      <w:jc w:val="center"/>
      <w:outlineLvl w:val="2"/>
    </w:pPr>
    <w:rPr>
      <w:rFonts w:ascii="Arial Narrow" w:hAnsi="Arial Narrow"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sz w:val="26"/>
    </w:rPr>
  </w:style>
  <w:style w:type="paragraph" w:styleId="5">
    <w:name w:val="heading 5"/>
    <w:basedOn w:val="a"/>
    <w:next w:val="a"/>
    <w:qFormat/>
    <w:pPr>
      <w:keepNext/>
      <w:spacing w:after="360"/>
      <w:jc w:val="center"/>
      <w:outlineLvl w:val="4"/>
    </w:pPr>
    <w:rPr>
      <w:rFonts w:ascii="Tahoma" w:hAnsi="Tahoma"/>
      <w:b/>
      <w:sz w:val="36"/>
    </w:rPr>
  </w:style>
  <w:style w:type="paragraph" w:styleId="6">
    <w:name w:val="heading 6"/>
    <w:basedOn w:val="a"/>
    <w:next w:val="a"/>
    <w:qFormat/>
    <w:pPr>
      <w:keepNext/>
      <w:spacing w:before="120"/>
      <w:jc w:val="right"/>
      <w:outlineLvl w:val="5"/>
    </w:pPr>
    <w:rPr>
      <w:rFonts w:ascii="Tunga" w:hAnsi="Tunga"/>
      <w:b/>
      <w:bCs/>
      <w:iCs/>
    </w:rPr>
  </w:style>
  <w:style w:type="paragraph" w:styleId="7">
    <w:name w:val="heading 7"/>
    <w:basedOn w:val="a"/>
    <w:next w:val="a"/>
    <w:qFormat/>
    <w:pPr>
      <w:keepNext/>
      <w:spacing w:before="360" w:after="120"/>
      <w:jc w:val="center"/>
      <w:outlineLvl w:val="6"/>
    </w:pPr>
    <w:rPr>
      <w:rFonts w:ascii="Tunga" w:hAnsi="Tunga"/>
      <w:b/>
      <w:bCs/>
      <w:color w:val="0033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21">
    <w:name w:val="List Bullet 2"/>
    <w:basedOn w:val="a"/>
    <w:pPr>
      <w:ind w:left="566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3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2"/>
    <w:basedOn w:val="a"/>
    <w:pPr>
      <w:jc w:val="both"/>
    </w:pPr>
    <w:rPr>
      <w:rFonts w:ascii="Arial Narrow" w:hAnsi="Arial Narrow"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spacing w:before="60"/>
    </w:pPr>
    <w:rPr>
      <w:rFonts w:ascii="Tahoma" w:hAnsi="Tahoma"/>
      <w:b/>
    </w:rPr>
  </w:style>
  <w:style w:type="paragraph" w:customStyle="1" w:styleId="footer">
    <w:name w:val="footer"/>
    <w:basedOn w:val="a"/>
    <w:rsid w:val="00FD79FE"/>
    <w:pPr>
      <w:tabs>
        <w:tab w:val="center" w:pos="4153"/>
        <w:tab w:val="right" w:pos="8306"/>
      </w:tabs>
    </w:pPr>
  </w:style>
  <w:style w:type="paragraph" w:customStyle="1" w:styleId="ac">
    <w:name w:val=" Знак"/>
    <w:basedOn w:val="a"/>
    <w:rsid w:val="00442F13"/>
    <w:pPr>
      <w:spacing w:after="160" w:line="240" w:lineRule="exact"/>
    </w:pPr>
    <w:rPr>
      <w:noProof/>
      <w:lang w:val="en-US" w:eastAsia="ru-RU"/>
    </w:rPr>
  </w:style>
  <w:style w:type="paragraph" w:customStyle="1" w:styleId="1CharCharCharChar">
    <w:name w:val=" Знак Знак1 Char Char Знак Знак Char Char"/>
    <w:basedOn w:val="a"/>
    <w:rsid w:val="00423AFC"/>
    <w:pPr>
      <w:spacing w:after="160" w:line="240" w:lineRule="exact"/>
    </w:pPr>
    <w:rPr>
      <w:noProof/>
      <w:lang w:val="en-US" w:eastAsia="ru-RU"/>
    </w:rPr>
  </w:style>
  <w:style w:type="numbering" w:customStyle="1" w:styleId="1">
    <w:name w:val="Стиль1"/>
    <w:rsid w:val="00CF323D"/>
    <w:pPr>
      <w:numPr>
        <w:numId w:val="31"/>
      </w:numPr>
    </w:pPr>
  </w:style>
  <w:style w:type="character" w:customStyle="1" w:styleId="a8">
    <w:name w:val="Нижний колонтитул Знак"/>
    <w:basedOn w:val="a0"/>
    <w:link w:val="a7"/>
    <w:uiPriority w:val="99"/>
    <w:rsid w:val="007025CD"/>
  </w:style>
  <w:style w:type="paragraph" w:customStyle="1" w:styleId="11">
    <w:name w:val=" Знак1"/>
    <w:basedOn w:val="a"/>
    <w:rsid w:val="00776AC1"/>
    <w:pPr>
      <w:spacing w:after="160" w:line="240" w:lineRule="exact"/>
    </w:pPr>
    <w:rPr>
      <w:noProof/>
      <w:lang w:val="en-US" w:eastAsia="ru-RU"/>
    </w:rPr>
  </w:style>
  <w:style w:type="paragraph" w:styleId="ad">
    <w:name w:val="Balloon Text"/>
    <w:basedOn w:val="a"/>
    <w:link w:val="ae"/>
    <w:rsid w:val="002B48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B48F2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D2ACF"/>
  </w:style>
  <w:style w:type="paragraph" w:styleId="af">
    <w:name w:val="footnote text"/>
    <w:basedOn w:val="a"/>
    <w:link w:val="af0"/>
    <w:rsid w:val="004C6B52"/>
  </w:style>
  <w:style w:type="character" w:customStyle="1" w:styleId="af0">
    <w:name w:val="Текст сноски Знак"/>
    <w:basedOn w:val="a0"/>
    <w:link w:val="af"/>
    <w:rsid w:val="004C6B52"/>
  </w:style>
  <w:style w:type="character" w:styleId="af1">
    <w:name w:val="footnote reference"/>
    <w:rsid w:val="004C6B52"/>
    <w:rPr>
      <w:vertAlign w:val="superscript"/>
    </w:rPr>
  </w:style>
  <w:style w:type="paragraph" w:styleId="af2">
    <w:name w:val="endnote text"/>
    <w:basedOn w:val="a"/>
    <w:link w:val="af3"/>
    <w:rsid w:val="004C6B52"/>
  </w:style>
  <w:style w:type="character" w:customStyle="1" w:styleId="af3">
    <w:name w:val="Текст концевой сноски Знак"/>
    <w:basedOn w:val="a0"/>
    <w:link w:val="af2"/>
    <w:rsid w:val="004C6B52"/>
  </w:style>
  <w:style w:type="character" w:styleId="af4">
    <w:name w:val="endnote reference"/>
    <w:rsid w:val="004C6B52"/>
    <w:rPr>
      <w:vertAlign w:val="superscript"/>
    </w:rPr>
  </w:style>
  <w:style w:type="character" w:customStyle="1" w:styleId="a6">
    <w:name w:val="Основной текст с отступом Знак"/>
    <w:basedOn w:val="a0"/>
    <w:link w:val="a5"/>
    <w:rsid w:val="00E6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A55A-D21D-42AE-9355-3B330EEA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“Завод Труд“</vt:lpstr>
    </vt:vector>
  </TitlesOfParts>
  <Company>Elcom Ltd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“Завод Труд“</dc:title>
  <dc:subject/>
  <dc:creator>Мазурин Б.И.</dc:creator>
  <cp:keywords/>
  <dc:description/>
  <cp:lastModifiedBy>Виолетта Евтушенко</cp:lastModifiedBy>
  <cp:revision>2</cp:revision>
  <cp:lastPrinted>2017-04-10T06:00:00Z</cp:lastPrinted>
  <dcterms:created xsi:type="dcterms:W3CDTF">2023-04-13T10:36:00Z</dcterms:created>
  <dcterms:modified xsi:type="dcterms:W3CDTF">2023-04-13T10:36:00Z</dcterms:modified>
</cp:coreProperties>
</file>